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7E1A" w14:textId="03732D28" w:rsidR="002167E3" w:rsidRDefault="00E74EE0" w:rsidP="00E74E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Ewing / Life Skills Transition / 3-26-21</w:t>
      </w:r>
    </w:p>
    <w:p w14:paraId="74980742" w14:textId="217DD44A" w:rsidR="00E74EE0" w:rsidRDefault="00E74EE0" w:rsidP="00E74E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</w:p>
    <w:p w14:paraId="57BE4452" w14:textId="4D441D39" w:rsidR="00A031B9" w:rsidRPr="00A031B9" w:rsidRDefault="00C318D1" w:rsidP="00E010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practice engaging in conversations </w:t>
      </w:r>
      <w:r w:rsidR="00132304">
        <w:rPr>
          <w:rFonts w:ascii="Times New Roman" w:hAnsi="Times New Roman" w:cs="Times New Roman"/>
          <w:sz w:val="24"/>
          <w:szCs w:val="24"/>
        </w:rPr>
        <w:t>by asking at least one follow-up question.</w:t>
      </w:r>
    </w:p>
    <w:p w14:paraId="22E582D9" w14:textId="77777777" w:rsidR="00A031B9" w:rsidRDefault="00A031B9" w:rsidP="00A031B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97B434" w14:textId="170B2DB7" w:rsidR="00E43776" w:rsidRDefault="00E43776" w:rsidP="00E43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</w:p>
    <w:p w14:paraId="0A66FFCF" w14:textId="16C2B579" w:rsidR="00A031B9" w:rsidRDefault="00E0107E" w:rsidP="00E010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D16666">
        <w:rPr>
          <w:rFonts w:ascii="Times New Roman" w:hAnsi="Times New Roman" w:cs="Times New Roman"/>
          <w:sz w:val="24"/>
          <w:szCs w:val="24"/>
        </w:rPr>
        <w:t>a stoplight visual, TSWBAT</w:t>
      </w:r>
      <w:r w:rsidR="00A54BE9">
        <w:rPr>
          <w:rFonts w:ascii="Times New Roman" w:hAnsi="Times New Roman" w:cs="Times New Roman"/>
          <w:sz w:val="24"/>
          <w:szCs w:val="24"/>
        </w:rPr>
        <w:t xml:space="preserve"> </w:t>
      </w:r>
      <w:r w:rsidR="00B92192">
        <w:rPr>
          <w:rFonts w:ascii="Times New Roman" w:hAnsi="Times New Roman" w:cs="Times New Roman"/>
          <w:sz w:val="24"/>
          <w:szCs w:val="24"/>
        </w:rPr>
        <w:t>verbally ask someone one initial question and one follow-up question to 100% teacher accuracy.</w:t>
      </w:r>
    </w:p>
    <w:p w14:paraId="46B8AFD5" w14:textId="77777777" w:rsidR="005D288B" w:rsidRDefault="005D288B" w:rsidP="005D288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4504D5" w14:textId="2FFFEEF3" w:rsidR="00E43776" w:rsidRDefault="00E43776" w:rsidP="00E437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</w:t>
      </w:r>
      <w:r w:rsidR="00913A2E">
        <w:rPr>
          <w:rFonts w:ascii="Times New Roman" w:hAnsi="Times New Roman" w:cs="Times New Roman"/>
          <w:sz w:val="24"/>
          <w:szCs w:val="24"/>
        </w:rPr>
        <w:t>S</w:t>
      </w:r>
    </w:p>
    <w:p w14:paraId="405B6490" w14:textId="087EAC55" w:rsidR="00FD0615" w:rsidRDefault="002947F8" w:rsidP="00FD06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7F8">
        <w:rPr>
          <w:rFonts w:ascii="Times New Roman" w:hAnsi="Times New Roman" w:cs="Times New Roman"/>
          <w:sz w:val="24"/>
          <w:szCs w:val="24"/>
        </w:rPr>
        <w:t>Engage in reciprocal communication with adults and peers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0615" w:rsidRPr="00FD0615">
        <w:rPr>
          <w:rFonts w:ascii="Times New Roman" w:hAnsi="Times New Roman" w:cs="Times New Roman"/>
          <w:sz w:val="24"/>
          <w:szCs w:val="24"/>
        </w:rPr>
        <w:t>16.2.PK.C1</w:t>
      </w:r>
      <w:r w:rsidR="00FD0615">
        <w:rPr>
          <w:rFonts w:ascii="Times New Roman" w:hAnsi="Times New Roman" w:cs="Times New Roman"/>
          <w:sz w:val="24"/>
          <w:szCs w:val="24"/>
        </w:rPr>
        <w:t>)</w:t>
      </w:r>
    </w:p>
    <w:p w14:paraId="7EA5FA5D" w14:textId="71908121" w:rsidR="00913A2E" w:rsidRDefault="00913A2E" w:rsidP="001F5836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13A2E">
        <w:rPr>
          <w:rFonts w:ascii="Times New Roman" w:hAnsi="Times New Roman" w:cs="Times New Roman"/>
          <w:sz w:val="24"/>
          <w:szCs w:val="24"/>
        </w:rPr>
        <w:t>Use hands, fingers and wrists to manipulate objects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5836" w:rsidRPr="001F5836">
        <w:rPr>
          <w:rFonts w:ascii="Times New Roman" w:hAnsi="Times New Roman" w:cs="Times New Roman"/>
          <w:sz w:val="24"/>
          <w:szCs w:val="24"/>
        </w:rPr>
        <w:t>10.5.</w:t>
      </w:r>
      <w:proofErr w:type="gramStart"/>
      <w:r w:rsidR="001F5836" w:rsidRPr="001F5836">
        <w:rPr>
          <w:rFonts w:ascii="Times New Roman" w:hAnsi="Times New Roman" w:cs="Times New Roman"/>
          <w:sz w:val="24"/>
          <w:szCs w:val="24"/>
        </w:rPr>
        <w:t>PK.A</w:t>
      </w:r>
      <w:proofErr w:type="gramEnd"/>
      <w:r w:rsidR="001F5836" w:rsidRPr="001F5836">
        <w:rPr>
          <w:rFonts w:ascii="Times New Roman" w:hAnsi="Times New Roman" w:cs="Times New Roman"/>
          <w:sz w:val="24"/>
          <w:szCs w:val="24"/>
        </w:rPr>
        <w:t>1</w:t>
      </w:r>
      <w:r w:rsidR="001F5836">
        <w:rPr>
          <w:rFonts w:ascii="Times New Roman" w:hAnsi="Times New Roman" w:cs="Times New Roman"/>
          <w:sz w:val="24"/>
          <w:szCs w:val="24"/>
        </w:rPr>
        <w:t>)</w:t>
      </w:r>
    </w:p>
    <w:p w14:paraId="599A225F" w14:textId="77777777" w:rsidR="00A42E30" w:rsidRDefault="00A42E30" w:rsidP="00A42E3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9F026B" w14:textId="723AECC4" w:rsidR="00FD0615" w:rsidRDefault="00A42E30" w:rsidP="00A42E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PROCEDURES</w:t>
      </w:r>
    </w:p>
    <w:p w14:paraId="103B82D7" w14:textId="703C2D81" w:rsidR="00A42E30" w:rsidRPr="00A42E30" w:rsidRDefault="00A42E30" w:rsidP="00A42E30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42E30">
        <w:rPr>
          <w:rFonts w:ascii="Times New Roman" w:hAnsi="Times New Roman" w:cs="Times New Roman"/>
          <w:b/>
          <w:bCs/>
          <w:sz w:val="24"/>
          <w:szCs w:val="24"/>
        </w:rPr>
        <w:t>Anticipatory Set</w:t>
      </w:r>
      <w:r w:rsidR="007B22A4">
        <w:rPr>
          <w:rFonts w:ascii="Times New Roman" w:hAnsi="Times New Roman" w:cs="Times New Roman"/>
          <w:b/>
          <w:bCs/>
          <w:sz w:val="24"/>
          <w:szCs w:val="24"/>
        </w:rPr>
        <w:t xml:space="preserve"> (2 minutes)</w:t>
      </w:r>
    </w:p>
    <w:p w14:paraId="3E662CA5" w14:textId="34481CFC" w:rsidR="00DA251D" w:rsidRDefault="00F74808" w:rsidP="00DA251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 each student </w:t>
      </w:r>
      <w:r w:rsidR="005E6FC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remind them of the spin</w:t>
      </w:r>
      <w:r w:rsidR="005E6F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wheel conversation they did last time</w:t>
      </w:r>
      <w:r w:rsidR="005E6FC8">
        <w:rPr>
          <w:rFonts w:ascii="Times New Roman" w:hAnsi="Times New Roman" w:cs="Times New Roman"/>
          <w:sz w:val="24"/>
          <w:szCs w:val="24"/>
        </w:rPr>
        <w:t>.  Explain how it is good to ask people more questions</w:t>
      </w:r>
      <w:r w:rsidR="00DA251D">
        <w:rPr>
          <w:rFonts w:ascii="Times New Roman" w:hAnsi="Times New Roman" w:cs="Times New Roman"/>
          <w:sz w:val="24"/>
          <w:szCs w:val="24"/>
        </w:rPr>
        <w:t xml:space="preserve"> and tell them their task for the day.</w:t>
      </w:r>
    </w:p>
    <w:p w14:paraId="2BBB4B39" w14:textId="3787BF4F" w:rsidR="00DA251D" w:rsidRPr="00DA251D" w:rsidRDefault="00DA251D" w:rsidP="00DA251D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DA251D">
        <w:rPr>
          <w:rFonts w:ascii="Times New Roman" w:hAnsi="Times New Roman" w:cs="Times New Roman"/>
          <w:b/>
          <w:bCs/>
          <w:sz w:val="24"/>
          <w:szCs w:val="24"/>
        </w:rPr>
        <w:t>Development 1</w:t>
      </w:r>
      <w:r w:rsidR="007B22A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47C09">
        <w:rPr>
          <w:rFonts w:ascii="Times New Roman" w:hAnsi="Times New Roman" w:cs="Times New Roman"/>
          <w:b/>
          <w:bCs/>
          <w:sz w:val="24"/>
          <w:szCs w:val="24"/>
        </w:rPr>
        <w:t>5 minutes)</w:t>
      </w:r>
    </w:p>
    <w:p w14:paraId="1F33BB2F" w14:textId="11E63761" w:rsidR="00DA251D" w:rsidRDefault="00DA251D" w:rsidP="00DA251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the stoplight activity</w:t>
      </w:r>
      <w:r w:rsidR="00200A3A">
        <w:rPr>
          <w:rFonts w:ascii="Times New Roman" w:hAnsi="Times New Roman" w:cs="Times New Roman"/>
          <w:sz w:val="24"/>
          <w:szCs w:val="24"/>
        </w:rPr>
        <w:t>.  Ask a student to remind you what the different colors of a stoplight me</w:t>
      </w:r>
      <w:r w:rsidR="007C2760">
        <w:rPr>
          <w:rFonts w:ascii="Times New Roman" w:hAnsi="Times New Roman" w:cs="Times New Roman"/>
          <w:sz w:val="24"/>
          <w:szCs w:val="24"/>
        </w:rPr>
        <w:t>an and review the definitions.</w:t>
      </w:r>
    </w:p>
    <w:p w14:paraId="5773405C" w14:textId="6761A994" w:rsidR="007C2760" w:rsidRDefault="007C2760" w:rsidP="00DA251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that </w:t>
      </w:r>
      <w:r w:rsidR="00C259D3">
        <w:rPr>
          <w:rFonts w:ascii="Times New Roman" w:hAnsi="Times New Roman" w:cs="Times New Roman"/>
          <w:sz w:val="24"/>
          <w:szCs w:val="24"/>
        </w:rPr>
        <w:t>the stoplight can also guide us when we talk to others (green=your turn to talk, yellow</w:t>
      </w:r>
      <w:r w:rsidR="00493A4C">
        <w:rPr>
          <w:rFonts w:ascii="Times New Roman" w:hAnsi="Times New Roman" w:cs="Times New Roman"/>
          <w:sz w:val="24"/>
          <w:szCs w:val="24"/>
        </w:rPr>
        <w:t>=read facial cues</w:t>
      </w:r>
      <w:r w:rsidR="00485716">
        <w:rPr>
          <w:rFonts w:ascii="Times New Roman" w:hAnsi="Times New Roman" w:cs="Times New Roman"/>
          <w:sz w:val="24"/>
          <w:szCs w:val="24"/>
        </w:rPr>
        <w:t xml:space="preserve"> and wait for turn</w:t>
      </w:r>
      <w:r w:rsidR="00A13433">
        <w:rPr>
          <w:rFonts w:ascii="Times New Roman" w:hAnsi="Times New Roman" w:cs="Times New Roman"/>
          <w:sz w:val="24"/>
          <w:szCs w:val="24"/>
        </w:rPr>
        <w:t>, red=listen to the other person).</w:t>
      </w:r>
    </w:p>
    <w:p w14:paraId="28B36EEE" w14:textId="35940C12" w:rsidR="00C45B8D" w:rsidRDefault="00C45B8D" w:rsidP="00DA251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students through their stop lig</w:t>
      </w:r>
      <w:r w:rsidR="00EB262D">
        <w:rPr>
          <w:rFonts w:ascii="Times New Roman" w:hAnsi="Times New Roman" w:cs="Times New Roman"/>
          <w:sz w:val="24"/>
          <w:szCs w:val="24"/>
        </w:rPr>
        <w:t>ht directions.</w:t>
      </w:r>
    </w:p>
    <w:p w14:paraId="0B9FDB32" w14:textId="35A50C75" w:rsidR="00EB262D" w:rsidRPr="00566A62" w:rsidRDefault="00EB262D" w:rsidP="00EB262D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66A62">
        <w:rPr>
          <w:rFonts w:ascii="Times New Roman" w:hAnsi="Times New Roman" w:cs="Times New Roman"/>
          <w:b/>
          <w:bCs/>
          <w:sz w:val="24"/>
          <w:szCs w:val="24"/>
        </w:rPr>
        <w:t>Guided Practice 1</w:t>
      </w:r>
      <w:r w:rsidR="00147C09">
        <w:rPr>
          <w:rFonts w:ascii="Times New Roman" w:hAnsi="Times New Roman" w:cs="Times New Roman"/>
          <w:b/>
          <w:bCs/>
          <w:sz w:val="24"/>
          <w:szCs w:val="24"/>
        </w:rPr>
        <w:t xml:space="preserve"> (10-15 minutes)</w:t>
      </w:r>
    </w:p>
    <w:p w14:paraId="15934D64" w14:textId="1B6155E5" w:rsidR="00EB262D" w:rsidRDefault="00566A62" w:rsidP="00EB262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students will write the conversation cues in the stoplight image and color the circles, while others will cut and paste </w:t>
      </w:r>
      <w:r w:rsidR="006A10A3">
        <w:rPr>
          <w:rFonts w:ascii="Times New Roman" w:hAnsi="Times New Roman" w:cs="Times New Roman"/>
          <w:sz w:val="24"/>
          <w:szCs w:val="24"/>
        </w:rPr>
        <w:t>definitions before coloring the circles.</w:t>
      </w:r>
    </w:p>
    <w:p w14:paraId="0028F3AF" w14:textId="5B786FA4" w:rsidR="006A10A3" w:rsidRDefault="006A10A3" w:rsidP="00EB262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Scaffold as needed and affirm students’ work.</w:t>
      </w:r>
    </w:p>
    <w:p w14:paraId="365FDA1E" w14:textId="716B05F0" w:rsidR="006A10A3" w:rsidRPr="00D32725" w:rsidRDefault="006A10A3" w:rsidP="006A10A3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D32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Development</w:t>
      </w:r>
      <w:r w:rsidR="00D32725" w:rsidRPr="00D3272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47C09">
        <w:rPr>
          <w:rFonts w:ascii="Times New Roman" w:hAnsi="Times New Roman" w:cs="Times New Roman"/>
          <w:b/>
          <w:bCs/>
          <w:sz w:val="24"/>
          <w:szCs w:val="24"/>
        </w:rPr>
        <w:t xml:space="preserve"> (5 minutes)</w:t>
      </w:r>
    </w:p>
    <w:p w14:paraId="381C80A4" w14:textId="4A86024C" w:rsidR="00D32725" w:rsidRDefault="00D32725" w:rsidP="00D327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that to read the cues of another person means trying to understand their emotions.  Ask for a volunteer to explain the word </w:t>
      </w:r>
      <w:r w:rsidRPr="00D32725">
        <w:rPr>
          <w:rFonts w:ascii="Times New Roman" w:hAnsi="Times New Roman" w:cs="Times New Roman"/>
          <w:i/>
          <w:iCs/>
          <w:sz w:val="24"/>
          <w:szCs w:val="24"/>
        </w:rPr>
        <w:t>emotion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2F73A" w14:textId="6E997B66" w:rsidR="00D32725" w:rsidRDefault="00C15F62" w:rsidP="00D327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images/flashcards of people with different facial expressions.  After modeling the activity once, go around the room and ask each student </w:t>
      </w:r>
      <w:r w:rsidR="00701768">
        <w:rPr>
          <w:rFonts w:ascii="Times New Roman" w:hAnsi="Times New Roman" w:cs="Times New Roman"/>
          <w:sz w:val="24"/>
          <w:szCs w:val="24"/>
        </w:rPr>
        <w:t>what they think each person is feeling or thinking on the new flashcard.  Based on their answers, discuss scenarios of why they may be feeling that way</w:t>
      </w:r>
      <w:r w:rsidR="000C2DF6">
        <w:rPr>
          <w:rFonts w:ascii="Times New Roman" w:hAnsi="Times New Roman" w:cs="Times New Roman"/>
          <w:sz w:val="24"/>
          <w:szCs w:val="24"/>
        </w:rPr>
        <w:t>.</w:t>
      </w:r>
    </w:p>
    <w:p w14:paraId="111FE561" w14:textId="48EC722E" w:rsidR="000C2DF6" w:rsidRPr="000C2DF6" w:rsidRDefault="000C2DF6" w:rsidP="000C2DF6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C2DF6">
        <w:rPr>
          <w:rFonts w:ascii="Times New Roman" w:hAnsi="Times New Roman" w:cs="Times New Roman"/>
          <w:b/>
          <w:bCs/>
          <w:sz w:val="24"/>
          <w:szCs w:val="24"/>
        </w:rPr>
        <w:t xml:space="preserve">Guided Practice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7C0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211F2">
        <w:rPr>
          <w:rFonts w:ascii="Times New Roman" w:hAnsi="Times New Roman" w:cs="Times New Roman"/>
          <w:b/>
          <w:bCs/>
          <w:sz w:val="24"/>
          <w:szCs w:val="24"/>
        </w:rPr>
        <w:t>10-15 minutes)</w:t>
      </w:r>
    </w:p>
    <w:p w14:paraId="272209F7" w14:textId="627A8DF5" w:rsidR="000C2DF6" w:rsidRDefault="000C2DF6" w:rsidP="000C2DF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Referencing the stoplight picture</w:t>
      </w:r>
      <w:r w:rsidR="00362477">
        <w:rPr>
          <w:rFonts w:ascii="Times New Roman" w:hAnsi="Times New Roman" w:cs="Times New Roman"/>
          <w:sz w:val="24"/>
          <w:szCs w:val="24"/>
        </w:rPr>
        <w:t xml:space="preserve">, put all the learning together by going around the room and having students draw a subject from a bowl of paper slips.  </w:t>
      </w:r>
      <w:r w:rsidR="003821B1">
        <w:rPr>
          <w:rFonts w:ascii="Times New Roman" w:hAnsi="Times New Roman" w:cs="Times New Roman"/>
          <w:sz w:val="24"/>
          <w:szCs w:val="24"/>
        </w:rPr>
        <w:t xml:space="preserve">They can also draw someone’s name from a separate bowl.  </w:t>
      </w:r>
    </w:p>
    <w:p w14:paraId="12A4CE1E" w14:textId="452C6494" w:rsidR="003821B1" w:rsidRDefault="003821B1" w:rsidP="000C2DF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have to ask their classmates a question</w:t>
      </w:r>
      <w:r w:rsidR="005C35E1">
        <w:rPr>
          <w:rFonts w:ascii="Times New Roman" w:hAnsi="Times New Roman" w:cs="Times New Roman"/>
          <w:sz w:val="24"/>
          <w:szCs w:val="24"/>
        </w:rPr>
        <w:t>, wait for their response, and then ask one more question.  This will be modeled once in advance.</w:t>
      </w:r>
    </w:p>
    <w:p w14:paraId="531B53D0" w14:textId="65A2BD27" w:rsidR="005C35E1" w:rsidRPr="005C35E1" w:rsidRDefault="005C35E1" w:rsidP="005C35E1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C35E1">
        <w:rPr>
          <w:rFonts w:ascii="Times New Roman" w:hAnsi="Times New Roman" w:cs="Times New Roman"/>
          <w:b/>
          <w:bCs/>
          <w:sz w:val="24"/>
          <w:szCs w:val="24"/>
        </w:rPr>
        <w:t>Development 3</w:t>
      </w:r>
      <w:r w:rsidR="00D211F2">
        <w:rPr>
          <w:rFonts w:ascii="Times New Roman" w:hAnsi="Times New Roman" w:cs="Times New Roman"/>
          <w:b/>
          <w:bCs/>
          <w:sz w:val="24"/>
          <w:szCs w:val="24"/>
        </w:rPr>
        <w:t xml:space="preserve"> (1 minute)</w:t>
      </w:r>
    </w:p>
    <w:p w14:paraId="03CB4B31" w14:textId="0AD411FC" w:rsidR="005C35E1" w:rsidRDefault="005C35E1" w:rsidP="005C35E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we want to respond to another person, what should we do when they are talking?”</w:t>
      </w:r>
      <w:r w:rsidR="00B50742">
        <w:rPr>
          <w:rFonts w:ascii="Times New Roman" w:hAnsi="Times New Roman" w:cs="Times New Roman"/>
          <w:sz w:val="24"/>
          <w:szCs w:val="24"/>
        </w:rPr>
        <w:t xml:space="preserve">  Point to ears and </w:t>
      </w:r>
      <w:proofErr w:type="gramStart"/>
      <w:r w:rsidR="00B50742">
        <w:rPr>
          <w:rFonts w:ascii="Times New Roman" w:hAnsi="Times New Roman" w:cs="Times New Roman"/>
          <w:sz w:val="24"/>
          <w:szCs w:val="24"/>
        </w:rPr>
        <w:t>scaffold</w:t>
      </w:r>
      <w:proofErr w:type="gramEnd"/>
      <w:r w:rsidR="00B50742">
        <w:rPr>
          <w:rFonts w:ascii="Times New Roman" w:hAnsi="Times New Roman" w:cs="Times New Roman"/>
          <w:sz w:val="24"/>
          <w:szCs w:val="24"/>
        </w:rPr>
        <w:t xml:space="preserve"> as necessary.</w:t>
      </w:r>
    </w:p>
    <w:p w14:paraId="04C2A394" w14:textId="7F34C84B" w:rsidR="00B50742" w:rsidRDefault="00B50742" w:rsidP="005C35E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listening as it relates to the red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challenge the students to listen to the excerpt as well as possible.</w:t>
      </w:r>
    </w:p>
    <w:p w14:paraId="597867CB" w14:textId="3D428BB3" w:rsidR="00B50742" w:rsidRPr="007A11BE" w:rsidRDefault="00B50742" w:rsidP="007A11BE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7A11BE">
        <w:rPr>
          <w:rFonts w:ascii="Times New Roman" w:hAnsi="Times New Roman" w:cs="Times New Roman"/>
          <w:b/>
          <w:bCs/>
          <w:sz w:val="24"/>
          <w:szCs w:val="24"/>
        </w:rPr>
        <w:t>Guided Practice 3</w:t>
      </w:r>
      <w:r w:rsidR="00D211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15A9A">
        <w:rPr>
          <w:rFonts w:ascii="Times New Roman" w:hAnsi="Times New Roman" w:cs="Times New Roman"/>
          <w:b/>
          <w:bCs/>
          <w:sz w:val="24"/>
          <w:szCs w:val="24"/>
        </w:rPr>
        <w:t>5 minutes)</w:t>
      </w:r>
    </w:p>
    <w:p w14:paraId="60E96DCF" w14:textId="4AC76A2B" w:rsidR="007A11BE" w:rsidRDefault="00616E1D" w:rsidP="007A11B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small excerpt from a narrative and</w:t>
      </w:r>
      <w:r w:rsidR="00050499">
        <w:rPr>
          <w:rFonts w:ascii="Times New Roman" w:hAnsi="Times New Roman" w:cs="Times New Roman"/>
          <w:sz w:val="24"/>
          <w:szCs w:val="24"/>
        </w:rPr>
        <w:t xml:space="preserve"> pause to ask the students </w:t>
      </w:r>
      <w:r w:rsidR="000D0992">
        <w:rPr>
          <w:rFonts w:ascii="Times New Roman" w:hAnsi="Times New Roman" w:cs="Times New Roman"/>
          <w:sz w:val="24"/>
          <w:szCs w:val="24"/>
        </w:rPr>
        <w:t>what happened and how that person may feel.</w:t>
      </w:r>
    </w:p>
    <w:p w14:paraId="0C244F40" w14:textId="0985E6A2" w:rsidR="000D0992" w:rsidRDefault="000D0992" w:rsidP="000D099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to storyboard picture cues for students who are struggling.</w:t>
      </w:r>
    </w:p>
    <w:p w14:paraId="70ED809B" w14:textId="43CD58D2" w:rsidR="000D0992" w:rsidRPr="000D0992" w:rsidRDefault="000D0992" w:rsidP="000D0992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D0992">
        <w:rPr>
          <w:rFonts w:ascii="Times New Roman" w:hAnsi="Times New Roman" w:cs="Times New Roman"/>
          <w:b/>
          <w:bCs/>
          <w:sz w:val="24"/>
          <w:szCs w:val="24"/>
        </w:rPr>
        <w:t>Closure</w:t>
      </w:r>
      <w:r w:rsidR="00993A92">
        <w:rPr>
          <w:rFonts w:ascii="Times New Roman" w:hAnsi="Times New Roman" w:cs="Times New Roman"/>
          <w:b/>
          <w:bCs/>
          <w:sz w:val="24"/>
          <w:szCs w:val="24"/>
        </w:rPr>
        <w:t xml:space="preserve"> (3 minutes)</w:t>
      </w:r>
    </w:p>
    <w:p w14:paraId="082A15A7" w14:textId="1984C7C7" w:rsidR="000D0992" w:rsidRDefault="008342BE" w:rsidP="000D099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member of the class what they are planning to do for their Easter break, and wait for responses.  Then, prompt them to ask another person.</w:t>
      </w:r>
    </w:p>
    <w:p w14:paraId="15F0D378" w14:textId="224F7781" w:rsidR="00D674D3" w:rsidRDefault="00D674D3" w:rsidP="000D099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Congratulate the class on their attentive listening skills.</w:t>
      </w:r>
    </w:p>
    <w:p w14:paraId="5DA84F67" w14:textId="4038249C" w:rsidR="00D674D3" w:rsidRDefault="00D674D3" w:rsidP="00D67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14D2A" w14:textId="01D37E1F" w:rsidR="00D674D3" w:rsidRDefault="0084656C" w:rsidP="008465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MATERIALS</w:t>
      </w:r>
    </w:p>
    <w:p w14:paraId="299A0EDB" w14:textId="28DB84C5" w:rsidR="0084656C" w:rsidRDefault="0084656C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Stoplight activity sheet (idea </w:t>
      </w:r>
      <w:r w:rsidR="00423477">
        <w:rPr>
          <w:rFonts w:ascii="Times New Roman" w:hAnsi="Times New Roman" w:cs="Times New Roman"/>
          <w:sz w:val="24"/>
          <w:szCs w:val="24"/>
        </w:rPr>
        <w:t xml:space="preserve">borrowed from Everyday Speech - </w:t>
      </w:r>
      <w:hyperlink r:id="rId5" w:history="1">
        <w:r w:rsidR="00D04144" w:rsidRPr="008947B0">
          <w:rPr>
            <w:rStyle w:val="Hyperlink"/>
            <w:rFonts w:ascii="Times New Roman" w:hAnsi="Times New Roman" w:cs="Times New Roman"/>
            <w:sz w:val="24"/>
            <w:szCs w:val="24"/>
          </w:rPr>
          <w:t>https://everydayspeech.com/sel-curriculum/basic-conversation-skills/conversation-stoplight/</w:t>
        </w:r>
      </w:hyperlink>
      <w:r w:rsidR="00D0414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08813DAE" w14:textId="0258213B" w:rsidR="00FF741F" w:rsidRDefault="00FF741F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pencils/markers</w:t>
      </w:r>
      <w:r w:rsidR="00946C03">
        <w:rPr>
          <w:rFonts w:ascii="Times New Roman" w:hAnsi="Times New Roman" w:cs="Times New Roman"/>
          <w:sz w:val="24"/>
          <w:szCs w:val="24"/>
        </w:rPr>
        <w:t>/crayons</w:t>
      </w:r>
    </w:p>
    <w:p w14:paraId="0BCE4385" w14:textId="0BB25DF4" w:rsidR="00FF741F" w:rsidRDefault="00FF741F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6BBD1368" w14:textId="4D925B80" w:rsidR="00FF741F" w:rsidRDefault="00FF741F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sticks</w:t>
      </w:r>
    </w:p>
    <w:p w14:paraId="07A92DAE" w14:textId="60A445F2" w:rsidR="00FF741F" w:rsidRDefault="00FF741F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14:paraId="3BBC847E" w14:textId="0C5910FF" w:rsidR="0084656C" w:rsidRDefault="00CF1626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 flashcards</w:t>
      </w:r>
    </w:p>
    <w:p w14:paraId="4FEDC2BB" w14:textId="1AD9B864" w:rsidR="00CF1626" w:rsidRDefault="00CF1626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</w:t>
      </w:r>
    </w:p>
    <w:p w14:paraId="2D839418" w14:textId="6E95F111" w:rsidR="00E927F5" w:rsidRDefault="00E927F5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board cartoon</w:t>
      </w:r>
    </w:p>
    <w:p w14:paraId="0F280BC0" w14:textId="4E5879FB" w:rsidR="00FF741F" w:rsidRDefault="00AE52A1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ball</w:t>
      </w:r>
    </w:p>
    <w:p w14:paraId="334C7504" w14:textId="56E215D5" w:rsidR="00AE52A1" w:rsidRDefault="00AE52A1" w:rsidP="0084656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Slips with conversation starters and names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14CAC050" w14:textId="77777777" w:rsidR="001505D8" w:rsidRDefault="001505D8" w:rsidP="001505D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6C6B50" w14:textId="32D79DBA" w:rsidR="00AE52A1" w:rsidRDefault="00AE52A1" w:rsidP="00AE52A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ADAPTATIONS</w:t>
      </w:r>
    </w:p>
    <w:p w14:paraId="1CB440D5" w14:textId="40E344E7" w:rsidR="00AE52A1" w:rsidRDefault="000427DF" w:rsidP="001505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AC9">
        <w:rPr>
          <w:rFonts w:ascii="Times New Roman" w:hAnsi="Times New Roman" w:cs="Times New Roman"/>
          <w:sz w:val="24"/>
          <w:szCs w:val="24"/>
          <w:highlight w:val="black"/>
        </w:rPr>
        <w:t>Laurel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43AC9">
        <w:rPr>
          <w:rFonts w:ascii="Times New Roman" w:hAnsi="Times New Roman" w:cs="Times New Roman"/>
          <w:sz w:val="24"/>
          <w:szCs w:val="24"/>
          <w:highlight w:val="black"/>
        </w:rPr>
        <w:t>Allen</w:t>
      </w:r>
      <w:r>
        <w:rPr>
          <w:rFonts w:ascii="Times New Roman" w:hAnsi="Times New Roman" w:cs="Times New Roman"/>
          <w:sz w:val="24"/>
          <w:szCs w:val="24"/>
        </w:rPr>
        <w:t xml:space="preserve"> will receive</w:t>
      </w:r>
      <w:r w:rsidR="00FE770C">
        <w:rPr>
          <w:rFonts w:ascii="Times New Roman" w:hAnsi="Times New Roman" w:cs="Times New Roman"/>
          <w:sz w:val="24"/>
          <w:szCs w:val="24"/>
        </w:rPr>
        <w:t xml:space="preserve"> the cut and paste activity, while </w:t>
      </w:r>
      <w:r w:rsidR="00FE770C" w:rsidRPr="00543AC9">
        <w:rPr>
          <w:rFonts w:ascii="Times New Roman" w:hAnsi="Times New Roman" w:cs="Times New Roman"/>
          <w:sz w:val="24"/>
          <w:szCs w:val="24"/>
          <w:highlight w:val="black"/>
        </w:rPr>
        <w:t>Hunter</w:t>
      </w:r>
      <w:r w:rsidR="00FE770C">
        <w:rPr>
          <w:rFonts w:ascii="Times New Roman" w:hAnsi="Times New Roman" w:cs="Times New Roman"/>
          <w:sz w:val="24"/>
          <w:szCs w:val="24"/>
        </w:rPr>
        <w:t xml:space="preserve">, </w:t>
      </w:r>
      <w:r w:rsidR="00FE770C" w:rsidRPr="00543AC9">
        <w:rPr>
          <w:rFonts w:ascii="Times New Roman" w:hAnsi="Times New Roman" w:cs="Times New Roman"/>
          <w:sz w:val="24"/>
          <w:szCs w:val="24"/>
          <w:highlight w:val="black"/>
        </w:rPr>
        <w:t>Avery</w:t>
      </w:r>
      <w:r w:rsidR="00FE770C">
        <w:rPr>
          <w:rFonts w:ascii="Times New Roman" w:hAnsi="Times New Roman" w:cs="Times New Roman"/>
          <w:sz w:val="24"/>
          <w:szCs w:val="24"/>
        </w:rPr>
        <w:t xml:space="preserve">, and </w:t>
      </w:r>
      <w:r w:rsidR="00FE770C" w:rsidRPr="00543AC9">
        <w:rPr>
          <w:rFonts w:ascii="Times New Roman" w:hAnsi="Times New Roman" w:cs="Times New Roman"/>
          <w:sz w:val="24"/>
          <w:szCs w:val="24"/>
          <w:highlight w:val="black"/>
        </w:rPr>
        <w:t>Andrew</w:t>
      </w:r>
      <w:r w:rsidR="00FE770C">
        <w:rPr>
          <w:rFonts w:ascii="Times New Roman" w:hAnsi="Times New Roman" w:cs="Times New Roman"/>
          <w:sz w:val="24"/>
          <w:szCs w:val="24"/>
        </w:rPr>
        <w:t xml:space="preserve"> will write their definitions directly on the lights</w:t>
      </w:r>
      <w:r w:rsidR="00656774">
        <w:rPr>
          <w:rFonts w:ascii="Times New Roman" w:hAnsi="Times New Roman" w:cs="Times New Roman"/>
          <w:sz w:val="24"/>
          <w:szCs w:val="24"/>
        </w:rPr>
        <w:t>.  All students will color the stoplights the same way.</w:t>
      </w:r>
      <w:r w:rsidR="00C15A9A">
        <w:rPr>
          <w:rFonts w:ascii="Times New Roman" w:hAnsi="Times New Roman" w:cs="Times New Roman"/>
          <w:sz w:val="24"/>
          <w:szCs w:val="24"/>
        </w:rPr>
        <w:t xml:space="preserve">  Students can also use a storyboard cartoon for the last activity.</w:t>
      </w:r>
    </w:p>
    <w:p w14:paraId="47DDCE4D" w14:textId="2E9DA332" w:rsidR="00656774" w:rsidRDefault="00656774" w:rsidP="001505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scaffold and help the other students as needed to read and respond to the activity.</w:t>
      </w:r>
      <w:r w:rsidR="006A38F0">
        <w:rPr>
          <w:rFonts w:ascii="Times New Roman" w:hAnsi="Times New Roman" w:cs="Times New Roman"/>
          <w:sz w:val="24"/>
          <w:szCs w:val="24"/>
        </w:rPr>
        <w:t xml:space="preserve">  With less time, I will cut out the narrative activity.  With more time, I will play a conversation game with the students using the conversation ball.</w:t>
      </w:r>
    </w:p>
    <w:p w14:paraId="3152313D" w14:textId="77777777" w:rsidR="00D1033E" w:rsidRDefault="00D1033E" w:rsidP="00D103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8A6F28" w14:textId="02CDEEE3" w:rsidR="006A38F0" w:rsidRDefault="00D1033E" w:rsidP="006A38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6C6B1C82" w14:textId="4DC43E7C" w:rsidR="00D1033E" w:rsidRDefault="00D1033E" w:rsidP="00D1033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– Questioning, dialogue, completion of activities</w:t>
      </w:r>
    </w:p>
    <w:p w14:paraId="7C9DF555" w14:textId="259DC820" w:rsidR="00D1033E" w:rsidRDefault="00D1033E" w:rsidP="00D1033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 – none</w:t>
      </w:r>
    </w:p>
    <w:p w14:paraId="492EA0A8" w14:textId="77777777" w:rsidR="00B262D7" w:rsidRDefault="00B262D7" w:rsidP="00B262D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2ED64A" w14:textId="635B85F3" w:rsidR="00D1033E" w:rsidRDefault="00B262D7" w:rsidP="00B262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03DFA72C" w14:textId="1BB43925" w:rsidR="00B262D7" w:rsidRDefault="00E5159C" w:rsidP="00B262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the students ask two questions to each other and carry on a conversation?  Are they able to read emotions?  Can they listen and follow directions?  Did they seem motivated to </w:t>
      </w:r>
      <w:r w:rsidR="0012581E">
        <w:rPr>
          <w:rFonts w:ascii="Times New Roman" w:hAnsi="Times New Roman" w:cs="Times New Roman"/>
          <w:sz w:val="24"/>
          <w:szCs w:val="24"/>
        </w:rPr>
        <w:t>learn and participate?</w:t>
      </w:r>
    </w:p>
    <w:p w14:paraId="6C0107FF" w14:textId="5D857A6F" w:rsidR="0012581E" w:rsidRDefault="0012581E" w:rsidP="00B262D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 I engaging and affirmative?  Did I provide appropriate scaffolds?  Was my pacing good?  Would I do anything differently?</w:t>
      </w:r>
    </w:p>
    <w:p w14:paraId="64B6CE63" w14:textId="0E3F8AD0" w:rsidR="00971006" w:rsidRDefault="00971006" w:rsidP="00971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D139F" w14:textId="0F9BC9DE" w:rsidR="00971006" w:rsidRPr="00971006" w:rsidRDefault="00971006" w:rsidP="00971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[see </w:t>
      </w:r>
      <w:r w:rsidR="00E175D2">
        <w:rPr>
          <w:rFonts w:ascii="Times New Roman" w:hAnsi="Times New Roman" w:cs="Times New Roman"/>
          <w:sz w:val="24"/>
          <w:szCs w:val="24"/>
        </w:rPr>
        <w:t>lesson reflection under page in digital portfolio]</w:t>
      </w:r>
    </w:p>
    <w:p w14:paraId="5222402F" w14:textId="46AED78D" w:rsidR="00751E01" w:rsidRDefault="007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B7F81D" w14:textId="479294C9" w:rsidR="009452D3" w:rsidRDefault="0094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64E3AE" wp14:editId="1B9C3E9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643120" cy="8184984"/>
                <wp:effectExtent l="19050" t="19050" r="24130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120" cy="8184984"/>
                          <a:chOff x="0" y="0"/>
                          <a:chExt cx="4643120" cy="8184984"/>
                        </a:xfrm>
                      </wpg:grpSpPr>
                      <wps:wsp>
                        <wps:cNvPr id="7" name="Rectangle: Beveled 7"/>
                        <wps:cNvSpPr/>
                        <wps:spPr>
                          <a:xfrm>
                            <a:off x="0" y="0"/>
                            <a:ext cx="4643120" cy="8184984"/>
                          </a:xfrm>
                          <a:prstGeom prst="bevel">
                            <a:avLst>
                              <a:gd name="adj" fmla="val 7705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144987" y="477079"/>
                            <a:ext cx="2425148" cy="2337683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148963" y="2918129"/>
                            <a:ext cx="2425148" cy="2337683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88720" y="5367131"/>
                            <a:ext cx="2425148" cy="2337683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5D201" id="Group 6" o:spid="_x0000_s1026" style="position:absolute;margin-left:0;margin-top:1.5pt;width:365.6pt;height:644.5pt;z-index:251665408;mso-position-horizontal:center;mso-position-horizontal-relative:margin" coordsize="46431,8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Rectangle: Beveled 7" o:spid="_x0000_s1027" type="#_x0000_t84" style="position:absolute;width:46431;height:8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" adj="1664" filled="f" strokecolor="black [3213]" strokeweight="3pt"/>
                <v:oval id="Oval 8" o:spid="_x0000_s1028" style="position:absolute;left:11449;top:4770;width:24252;height:2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" filled="f" strokecolor="black [3213]" strokeweight="4.5pt">
                  <v:stroke joinstyle="miter"/>
                </v:oval>
                <v:oval id="Oval 9" o:spid="_x0000_s1029" style="position:absolute;left:11489;top:29181;width:24252;height:2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" filled="f" strokecolor="black [3213]" strokeweight="4.5pt">
                  <v:stroke joinstyle="miter"/>
                </v:oval>
                <v:oval id="Oval 10" o:spid="_x0000_s1030" style="position:absolute;left:11887;top:53671;width:24251;height:2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" filled="f" strokecolor="black [3213]" strokeweight="4.5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902712" w14:textId="35ACA3D5" w:rsidR="00751E01" w:rsidRDefault="001C5CD2" w:rsidP="00751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FA729A" wp14:editId="2E44FE8F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649401" cy="1216550"/>
                <wp:effectExtent l="19050" t="19050" r="46990" b="41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401" cy="1216550"/>
                          <a:chOff x="0" y="0"/>
                          <a:chExt cx="5649401" cy="12165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402052" cy="723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F7AB3DC" w14:textId="4891A71A" w:rsidR="00121E43" w:rsidRPr="00600073" w:rsidRDefault="00121E43" w:rsidP="000A540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00073">
                                <w:rPr>
                                  <w:sz w:val="72"/>
                                  <w:szCs w:val="72"/>
                                </w:rPr>
                                <w:t>Listen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721210" y="0"/>
                            <a:ext cx="1928191" cy="121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9C9BD7" w14:textId="64809533" w:rsidR="00600073" w:rsidRPr="00FF5783" w:rsidRDefault="00600073" w:rsidP="00FF5783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FF5783">
                                <w:rPr>
                                  <w:sz w:val="72"/>
                                  <w:szCs w:val="72"/>
                                </w:rPr>
                                <w:t xml:space="preserve">Read the </w:t>
                              </w:r>
                              <w:r w:rsidR="00FF5783" w:rsidRPr="00FF5783">
                                <w:rPr>
                                  <w:sz w:val="72"/>
                                  <w:szCs w:val="72"/>
                                </w:rPr>
                                <w:t>cues.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59997" y="0"/>
                            <a:ext cx="1428087" cy="715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C79097D" w14:textId="633EB011" w:rsidR="005F6643" w:rsidRPr="005F6643" w:rsidRDefault="005F6643" w:rsidP="009A17D8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5F6643">
                                <w:rPr>
                                  <w:sz w:val="72"/>
                                  <w:szCs w:val="72"/>
                                </w:rPr>
                                <w:t>Speak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A729A" id="Group 1" o:spid="_x0000_s1026" style="position:absolute;margin-left:1.5pt;margin-top:1.5pt;width:444.85pt;height:95.8pt;z-index:251669504" coordsize="56494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4020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" fillcolor="white [3201]" strokecolor="black [3213]" strokeweight="4.5pt">
                  <v:textbox>
                    <w:txbxContent>
                      <w:p w14:paraId="5F7AB3DC" w14:textId="4891A71A" w:rsidR="00121E43" w:rsidRPr="00600073" w:rsidRDefault="00121E43" w:rsidP="000A540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600073">
                          <w:rPr>
                            <w:sz w:val="72"/>
                            <w:szCs w:val="72"/>
                          </w:rPr>
                          <w:t>Listen</w:t>
                        </w:r>
                      </w:p>
                    </w:txbxContent>
                  </v:textbox>
                </v:shape>
                <v:shape id="Text Box 12" o:spid="_x0000_s1028" type="#_x0000_t202" style="position:absolute;left:37212;width:19282;height:1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" fillcolor="white [3201]" strokecolor="black [3213]" strokeweight="4.5pt">
                  <v:textbox>
                    <w:txbxContent>
                      <w:p w14:paraId="739C9BD7" w14:textId="64809533" w:rsidR="00600073" w:rsidRPr="00FF5783" w:rsidRDefault="00600073" w:rsidP="00FF5783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FF5783">
                          <w:rPr>
                            <w:sz w:val="72"/>
                            <w:szCs w:val="72"/>
                          </w:rPr>
                          <w:t xml:space="preserve">Read the </w:t>
                        </w:r>
                        <w:r w:rsidR="00FF5783" w:rsidRPr="00FF5783">
                          <w:rPr>
                            <w:sz w:val="72"/>
                            <w:szCs w:val="72"/>
                          </w:rPr>
                          <w:t>cues.</w:t>
                        </w:r>
                      </w:p>
                    </w:txbxContent>
                  </v:textbox>
                </v:shape>
                <v:shape id="Text Box 13" o:spid="_x0000_s1029" type="#_x0000_t202" style="position:absolute;left:19599;width:14281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" fillcolor="white [3201]" strokecolor="black [3213]" strokeweight="4.5pt">
                  <v:textbox>
                    <w:txbxContent>
                      <w:p w14:paraId="5C79097D" w14:textId="633EB011" w:rsidR="005F6643" w:rsidRPr="005F6643" w:rsidRDefault="005F6643" w:rsidP="009A17D8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5F6643">
                          <w:rPr>
                            <w:sz w:val="72"/>
                            <w:szCs w:val="72"/>
                          </w:rPr>
                          <w:t>Speak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25883E" w14:textId="4FFC2B66" w:rsidR="001C5CD2" w:rsidRP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2CC9CC07" w14:textId="568B89BE" w:rsidR="001C5CD2" w:rsidRP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563A1F3A" w14:textId="770B6979" w:rsidR="001C5CD2" w:rsidRP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6129BF25" w14:textId="6809EC46" w:rsidR="001C5CD2" w:rsidRP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496E79BE" w14:textId="0BDB33CA" w:rsidR="001C5CD2" w:rsidRP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172FD4D3" w14:textId="63C9A3DE" w:rsid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</w:p>
    <w:p w14:paraId="4120A25D" w14:textId="661B3FD4" w:rsidR="001C5CD2" w:rsidRDefault="001C5CD2" w:rsidP="001C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98AFBA" wp14:editId="6595EB0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49401" cy="1216550"/>
                <wp:effectExtent l="19050" t="19050" r="46990" b="412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401" cy="1216550"/>
                          <a:chOff x="0" y="0"/>
                          <a:chExt cx="5649401" cy="12165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402052" cy="723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01A354" w14:textId="77777777" w:rsidR="001C5CD2" w:rsidRPr="00600073" w:rsidRDefault="001C5CD2" w:rsidP="001C5CD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00073">
                                <w:rPr>
                                  <w:sz w:val="72"/>
                                  <w:szCs w:val="72"/>
                                </w:rPr>
                                <w:t>Listen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721210" y="0"/>
                            <a:ext cx="1928191" cy="121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317DF1" w14:textId="77777777" w:rsidR="001C5CD2" w:rsidRPr="00FF5783" w:rsidRDefault="001C5CD2" w:rsidP="001C5CD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FF5783">
                                <w:rPr>
                                  <w:sz w:val="72"/>
                                  <w:szCs w:val="72"/>
                                </w:rPr>
                                <w:t>Read the cues.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59997" y="0"/>
                            <a:ext cx="1428087" cy="715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FCE6D9" w14:textId="77777777" w:rsidR="001C5CD2" w:rsidRPr="005F6643" w:rsidRDefault="001C5CD2" w:rsidP="001C5CD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5F6643">
                                <w:rPr>
                                  <w:sz w:val="72"/>
                                  <w:szCs w:val="72"/>
                                </w:rPr>
                                <w:t>Speak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8AFBA" id="Group 2" o:spid="_x0000_s1030" style="position:absolute;margin-left:0;margin-top:1.45pt;width:444.85pt;height:95.8pt;z-index:251671552" coordsize="56494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">
                <v:shape id="Text Box 3" o:spid="_x0000_s1031" type="#_x0000_t202" style="position:absolute;width:14020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" fillcolor="white [3201]" strokecolor="black [3213]" strokeweight="4.5pt">
                  <v:textbox>
                    <w:txbxContent>
                      <w:p w14:paraId="1C01A354" w14:textId="77777777" w:rsidR="001C5CD2" w:rsidRPr="00600073" w:rsidRDefault="001C5CD2" w:rsidP="001C5CD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600073">
                          <w:rPr>
                            <w:sz w:val="72"/>
                            <w:szCs w:val="72"/>
                          </w:rPr>
                          <w:t>Listen</w:t>
                        </w:r>
                      </w:p>
                    </w:txbxContent>
                  </v:textbox>
                </v:shape>
                <v:shape id="Text Box 4" o:spid="_x0000_s1032" type="#_x0000_t202" style="position:absolute;left:37212;width:19282;height:1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" fillcolor="white [3201]" strokecolor="black [3213]" strokeweight="4.5pt">
                  <v:textbox>
                    <w:txbxContent>
                      <w:p w14:paraId="04317DF1" w14:textId="77777777" w:rsidR="001C5CD2" w:rsidRPr="00FF5783" w:rsidRDefault="001C5CD2" w:rsidP="001C5CD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FF5783">
                          <w:rPr>
                            <w:sz w:val="72"/>
                            <w:szCs w:val="72"/>
                          </w:rPr>
                          <w:t>Read the cues.</w:t>
                        </w:r>
                      </w:p>
                    </w:txbxContent>
                  </v:textbox>
                </v:shape>
                <v:shape id="Text Box 5" o:spid="_x0000_s1033" type="#_x0000_t202" style="position:absolute;left:19599;width:14281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" fillcolor="white [3201]" strokecolor="black [3213]" strokeweight="4.5pt">
                  <v:textbox>
                    <w:txbxContent>
                      <w:p w14:paraId="4FFCE6D9" w14:textId="77777777" w:rsidR="001C5CD2" w:rsidRPr="005F6643" w:rsidRDefault="001C5CD2" w:rsidP="001C5CD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5F6643">
                          <w:rPr>
                            <w:sz w:val="72"/>
                            <w:szCs w:val="72"/>
                          </w:rPr>
                          <w:t>Speak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4F498" w14:textId="44D328E7" w:rsidR="005E5D1B" w:rsidRPr="005E5D1B" w:rsidRDefault="005E5D1B" w:rsidP="005E5D1B">
      <w:pPr>
        <w:rPr>
          <w:rFonts w:ascii="Times New Roman" w:hAnsi="Times New Roman" w:cs="Times New Roman"/>
          <w:sz w:val="24"/>
          <w:szCs w:val="24"/>
        </w:rPr>
      </w:pPr>
    </w:p>
    <w:p w14:paraId="34DD148F" w14:textId="4DF710EA" w:rsidR="005E5D1B" w:rsidRPr="005E5D1B" w:rsidRDefault="00416A82" w:rsidP="005E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1475161" wp14:editId="251FF3E3">
            <wp:simplePos x="0" y="0"/>
            <wp:positionH relativeFrom="column">
              <wp:posOffset>212767</wp:posOffset>
            </wp:positionH>
            <wp:positionV relativeFrom="paragraph">
              <wp:posOffset>238112</wp:posOffset>
            </wp:positionV>
            <wp:extent cx="2540442" cy="2978097"/>
            <wp:effectExtent l="0" t="9208" r="3493" b="3492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6" r="3859" b="17880"/>
                    <a:stretch/>
                  </pic:blipFill>
                  <pic:spPr bwMode="auto">
                    <a:xfrm rot="5400000">
                      <a:off x="0" y="0"/>
                      <a:ext cx="2540442" cy="297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51DD1" w14:textId="22B0848F" w:rsidR="005E5D1B" w:rsidRPr="005E5D1B" w:rsidRDefault="005E5D1B" w:rsidP="005E5D1B">
      <w:pPr>
        <w:rPr>
          <w:rFonts w:ascii="Times New Roman" w:hAnsi="Times New Roman" w:cs="Times New Roman"/>
          <w:sz w:val="24"/>
          <w:szCs w:val="24"/>
        </w:rPr>
      </w:pPr>
    </w:p>
    <w:p w14:paraId="1F12FA62" w14:textId="585C1D73" w:rsidR="005E5D1B" w:rsidRPr="005E5D1B" w:rsidRDefault="00416A82" w:rsidP="005E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5F7C167" wp14:editId="728412B4">
            <wp:simplePos x="0" y="0"/>
            <wp:positionH relativeFrom="margin">
              <wp:posOffset>3072765</wp:posOffset>
            </wp:positionH>
            <wp:positionV relativeFrom="paragraph">
              <wp:posOffset>171064</wp:posOffset>
            </wp:positionV>
            <wp:extent cx="2341659" cy="2341659"/>
            <wp:effectExtent l="0" t="0" r="1905" b="190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59" cy="234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08A0" w14:textId="095418F4" w:rsidR="005E5D1B" w:rsidRPr="005E5D1B" w:rsidRDefault="005E5D1B" w:rsidP="005E5D1B">
      <w:pPr>
        <w:rPr>
          <w:rFonts w:ascii="Times New Roman" w:hAnsi="Times New Roman" w:cs="Times New Roman"/>
          <w:sz w:val="24"/>
          <w:szCs w:val="24"/>
        </w:rPr>
      </w:pPr>
    </w:p>
    <w:p w14:paraId="0B2473AB" w14:textId="7B9CBEB4" w:rsidR="005E5D1B" w:rsidRPr="005E5D1B" w:rsidRDefault="005E5D1B" w:rsidP="005E5D1B">
      <w:pPr>
        <w:rPr>
          <w:rFonts w:ascii="Times New Roman" w:hAnsi="Times New Roman" w:cs="Times New Roman"/>
          <w:sz w:val="24"/>
          <w:szCs w:val="24"/>
        </w:rPr>
      </w:pPr>
    </w:p>
    <w:p w14:paraId="1F1503AD" w14:textId="11A0D728" w:rsidR="005E5D1B" w:rsidRDefault="005E5D1B" w:rsidP="005E5D1B">
      <w:pPr>
        <w:rPr>
          <w:rFonts w:ascii="Times New Roman" w:hAnsi="Times New Roman" w:cs="Times New Roman"/>
          <w:sz w:val="24"/>
          <w:szCs w:val="24"/>
        </w:rPr>
      </w:pPr>
    </w:p>
    <w:p w14:paraId="5FAB2DE1" w14:textId="3B15DFBF" w:rsidR="005E5D1B" w:rsidRPr="005E5D1B" w:rsidRDefault="008E7EE3" w:rsidP="005E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14B13D8" wp14:editId="1D9B8100">
            <wp:simplePos x="0" y="0"/>
            <wp:positionH relativeFrom="margin">
              <wp:posOffset>3144741</wp:posOffset>
            </wp:positionH>
            <wp:positionV relativeFrom="paragraph">
              <wp:posOffset>1401417</wp:posOffset>
            </wp:positionV>
            <wp:extent cx="2969260" cy="2389367"/>
            <wp:effectExtent l="0" t="0" r="254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r="12046"/>
                    <a:stretch/>
                  </pic:blipFill>
                  <pic:spPr bwMode="auto">
                    <a:xfrm>
                      <a:off x="0" y="0"/>
                      <a:ext cx="2973530" cy="239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EA6E03C" wp14:editId="33EDF665">
            <wp:simplePos x="0" y="0"/>
            <wp:positionH relativeFrom="margin">
              <wp:align>left</wp:align>
            </wp:positionH>
            <wp:positionV relativeFrom="paragraph">
              <wp:posOffset>1102816</wp:posOffset>
            </wp:positionV>
            <wp:extent cx="2374562" cy="2997642"/>
            <wp:effectExtent l="0" t="6667" r="317" b="318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7" t="7580" r="19195" b="2792"/>
                    <a:stretch/>
                  </pic:blipFill>
                  <pic:spPr bwMode="auto">
                    <a:xfrm rot="16200000">
                      <a:off x="0" y="0"/>
                      <a:ext cx="2374562" cy="299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D1B" w:rsidRPr="005E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71A"/>
    <w:multiLevelType w:val="hybridMultilevel"/>
    <w:tmpl w:val="5A7CD28C"/>
    <w:lvl w:ilvl="0" w:tplc="2BB8B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807"/>
    <w:multiLevelType w:val="hybridMultilevel"/>
    <w:tmpl w:val="9CC4AEE6"/>
    <w:lvl w:ilvl="0" w:tplc="97784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6771C"/>
    <w:multiLevelType w:val="hybridMultilevel"/>
    <w:tmpl w:val="C1B24F9C"/>
    <w:lvl w:ilvl="0" w:tplc="308A84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A4138"/>
    <w:multiLevelType w:val="hybridMultilevel"/>
    <w:tmpl w:val="5C8252FC"/>
    <w:lvl w:ilvl="0" w:tplc="9D789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6023D"/>
    <w:multiLevelType w:val="hybridMultilevel"/>
    <w:tmpl w:val="A7002D22"/>
    <w:lvl w:ilvl="0" w:tplc="61902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71502"/>
    <w:multiLevelType w:val="hybridMultilevel"/>
    <w:tmpl w:val="1F0467E0"/>
    <w:lvl w:ilvl="0" w:tplc="2C0E8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25490"/>
    <w:multiLevelType w:val="hybridMultilevel"/>
    <w:tmpl w:val="0AE67936"/>
    <w:lvl w:ilvl="0" w:tplc="FCD40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138FD"/>
    <w:multiLevelType w:val="hybridMultilevel"/>
    <w:tmpl w:val="384417C4"/>
    <w:lvl w:ilvl="0" w:tplc="A1EA1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B4D3E"/>
    <w:multiLevelType w:val="hybridMultilevel"/>
    <w:tmpl w:val="93525844"/>
    <w:lvl w:ilvl="0" w:tplc="4502EF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D5441"/>
    <w:multiLevelType w:val="hybridMultilevel"/>
    <w:tmpl w:val="6A14F2B4"/>
    <w:lvl w:ilvl="0" w:tplc="64F0A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955D9C"/>
    <w:multiLevelType w:val="hybridMultilevel"/>
    <w:tmpl w:val="92A89DE4"/>
    <w:lvl w:ilvl="0" w:tplc="2A5A3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E42"/>
    <w:multiLevelType w:val="hybridMultilevel"/>
    <w:tmpl w:val="4E208EA0"/>
    <w:lvl w:ilvl="0" w:tplc="49548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9C672E"/>
    <w:multiLevelType w:val="hybridMultilevel"/>
    <w:tmpl w:val="B8CAB902"/>
    <w:lvl w:ilvl="0" w:tplc="4DDC66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75810"/>
    <w:multiLevelType w:val="hybridMultilevel"/>
    <w:tmpl w:val="E612CB68"/>
    <w:lvl w:ilvl="0" w:tplc="E39ED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358F6"/>
    <w:multiLevelType w:val="hybridMultilevel"/>
    <w:tmpl w:val="69E25AEC"/>
    <w:lvl w:ilvl="0" w:tplc="74B6D2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70EBD"/>
    <w:multiLevelType w:val="hybridMultilevel"/>
    <w:tmpl w:val="2F424826"/>
    <w:lvl w:ilvl="0" w:tplc="8E8AA8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41ACE"/>
    <w:multiLevelType w:val="hybridMultilevel"/>
    <w:tmpl w:val="CB9E1974"/>
    <w:lvl w:ilvl="0" w:tplc="97D8CE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49"/>
    <w:rsid w:val="000427DF"/>
    <w:rsid w:val="00050499"/>
    <w:rsid w:val="000A5402"/>
    <w:rsid w:val="000C2DF6"/>
    <w:rsid w:val="000C46F0"/>
    <w:rsid w:val="000D0992"/>
    <w:rsid w:val="00121E43"/>
    <w:rsid w:val="0012581E"/>
    <w:rsid w:val="00132304"/>
    <w:rsid w:val="00147C09"/>
    <w:rsid w:val="001505D8"/>
    <w:rsid w:val="00153531"/>
    <w:rsid w:val="001C5CD2"/>
    <w:rsid w:val="001F5836"/>
    <w:rsid w:val="00200A3A"/>
    <w:rsid w:val="002167E3"/>
    <w:rsid w:val="002947F8"/>
    <w:rsid w:val="00295FBD"/>
    <w:rsid w:val="00361CDC"/>
    <w:rsid w:val="00362477"/>
    <w:rsid w:val="00364E1D"/>
    <w:rsid w:val="003821B1"/>
    <w:rsid w:val="00412FD1"/>
    <w:rsid w:val="00416A82"/>
    <w:rsid w:val="004225A5"/>
    <w:rsid w:val="00423477"/>
    <w:rsid w:val="00434BAF"/>
    <w:rsid w:val="00485716"/>
    <w:rsid w:val="00493A4C"/>
    <w:rsid w:val="00543AC9"/>
    <w:rsid w:val="00566A62"/>
    <w:rsid w:val="005C35E1"/>
    <w:rsid w:val="005D288B"/>
    <w:rsid w:val="005E5D1B"/>
    <w:rsid w:val="005E6FC8"/>
    <w:rsid w:val="005F6643"/>
    <w:rsid w:val="00600073"/>
    <w:rsid w:val="00616E1D"/>
    <w:rsid w:val="00656774"/>
    <w:rsid w:val="006A10A3"/>
    <w:rsid w:val="006A38F0"/>
    <w:rsid w:val="00701768"/>
    <w:rsid w:val="0072061E"/>
    <w:rsid w:val="00751E01"/>
    <w:rsid w:val="007A11BE"/>
    <w:rsid w:val="007B22A4"/>
    <w:rsid w:val="007C2760"/>
    <w:rsid w:val="00823F49"/>
    <w:rsid w:val="008342BE"/>
    <w:rsid w:val="0084656C"/>
    <w:rsid w:val="008E7EE3"/>
    <w:rsid w:val="00913A2E"/>
    <w:rsid w:val="00926E34"/>
    <w:rsid w:val="009452D3"/>
    <w:rsid w:val="00946C03"/>
    <w:rsid w:val="00971006"/>
    <w:rsid w:val="00990D8A"/>
    <w:rsid w:val="00993A92"/>
    <w:rsid w:val="009A17D8"/>
    <w:rsid w:val="00A031B9"/>
    <w:rsid w:val="00A13433"/>
    <w:rsid w:val="00A42E30"/>
    <w:rsid w:val="00A54BE9"/>
    <w:rsid w:val="00AE52A1"/>
    <w:rsid w:val="00B04F1D"/>
    <w:rsid w:val="00B262D7"/>
    <w:rsid w:val="00B50742"/>
    <w:rsid w:val="00B92192"/>
    <w:rsid w:val="00C15A9A"/>
    <w:rsid w:val="00C15F62"/>
    <w:rsid w:val="00C259D3"/>
    <w:rsid w:val="00C318D1"/>
    <w:rsid w:val="00C45B8D"/>
    <w:rsid w:val="00CF1626"/>
    <w:rsid w:val="00D04144"/>
    <w:rsid w:val="00D1033E"/>
    <w:rsid w:val="00D16666"/>
    <w:rsid w:val="00D211F2"/>
    <w:rsid w:val="00D32725"/>
    <w:rsid w:val="00D674D3"/>
    <w:rsid w:val="00DA251D"/>
    <w:rsid w:val="00DB5B52"/>
    <w:rsid w:val="00E0107E"/>
    <w:rsid w:val="00E175D2"/>
    <w:rsid w:val="00E43776"/>
    <w:rsid w:val="00E5159C"/>
    <w:rsid w:val="00E74EE0"/>
    <w:rsid w:val="00E927F5"/>
    <w:rsid w:val="00EB262D"/>
    <w:rsid w:val="00F74808"/>
    <w:rsid w:val="00FD0615"/>
    <w:rsid w:val="00FE770C"/>
    <w:rsid w:val="00FF578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C762"/>
  <w15:chartTrackingRefBased/>
  <w15:docId w15:val="{EC26BF7D-AFC1-4F7A-BD4E-29BE3D2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verydayspeech.com/sel-curriculum/basic-conversation-skills/conversation-stopligh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Dana M.</dc:creator>
  <cp:keywords/>
  <dc:description/>
  <cp:lastModifiedBy>Ewing, Dana M.</cp:lastModifiedBy>
  <cp:revision>111</cp:revision>
  <dcterms:created xsi:type="dcterms:W3CDTF">2021-03-24T04:37:00Z</dcterms:created>
  <dcterms:modified xsi:type="dcterms:W3CDTF">2021-04-02T23:20:00Z</dcterms:modified>
</cp:coreProperties>
</file>